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0AFD9">
      <w:pPr>
        <w:rPr>
          <w:rFonts w:hint="default" w:ascii="Times New Roman" w:hAnsi="Times New Roman" w:eastAsia="仿宋_GB2312" w:cs="仿宋_GB2312"/>
          <w:b w:val="0"/>
          <w:bCs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spacing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_GB2312" w:cs="仿宋_GB2312"/>
          <w:b w:val="0"/>
          <w:bCs/>
          <w:spacing w:val="0"/>
          <w:sz w:val="32"/>
          <w:szCs w:val="32"/>
          <w:highlight w:val="none"/>
          <w:lang w:eastAsia="zh-CN"/>
        </w:rPr>
        <w:t>1</w:t>
      </w:r>
    </w:p>
    <w:p w14:paraId="3E229819">
      <w:pPr>
        <w:jc w:val="center"/>
        <w:rPr>
          <w:rFonts w:hint="eastAsia" w:ascii="Times New Roman" w:hAnsi="Times New Roman" w:eastAsia="方正小标宋简体" w:cs="方正小标宋简体"/>
          <w:b w:val="0"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pacing w:val="0"/>
          <w:sz w:val="32"/>
          <w:szCs w:val="32"/>
          <w:highlight w:val="none"/>
          <w:lang w:val="en-US" w:eastAsia="zh-CN"/>
        </w:rPr>
        <w:t>赛道列表</w:t>
      </w:r>
      <w:bookmarkStart w:id="0" w:name="_GoBack"/>
      <w:bookmarkEnd w:id="0"/>
    </w:p>
    <w:tbl>
      <w:tblPr>
        <w:tblStyle w:val="11"/>
        <w:tblW w:w="10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036"/>
        <w:gridCol w:w="7603"/>
      </w:tblGrid>
      <w:tr w14:paraId="62AA9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75" w:type="dxa"/>
            <w:vAlign w:val="center"/>
          </w:tcPr>
          <w:p w14:paraId="00394E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1"/>
                <w:szCs w:val="21"/>
              </w:rPr>
              <w:t>序号</w:t>
            </w:r>
          </w:p>
        </w:tc>
        <w:tc>
          <w:tcPr>
            <w:tcW w:w="2036" w:type="dxa"/>
            <w:vAlign w:val="center"/>
          </w:tcPr>
          <w:p w14:paraId="31730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1"/>
                <w:szCs w:val="21"/>
              </w:rPr>
              <w:t>赛道名称</w:t>
            </w:r>
          </w:p>
        </w:tc>
        <w:tc>
          <w:tcPr>
            <w:tcW w:w="7603" w:type="dxa"/>
            <w:vAlign w:val="center"/>
          </w:tcPr>
          <w:p w14:paraId="24A82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1"/>
                <w:szCs w:val="21"/>
              </w:rPr>
              <w:t>赛道简介</w:t>
            </w:r>
          </w:p>
        </w:tc>
      </w:tr>
      <w:tr w14:paraId="2159A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775" w:type="dxa"/>
            <w:vAlign w:val="center"/>
          </w:tcPr>
          <w:p w14:paraId="45528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  <w:t>1</w:t>
            </w:r>
          </w:p>
        </w:tc>
        <w:tc>
          <w:tcPr>
            <w:tcW w:w="2036" w:type="dxa"/>
            <w:vAlign w:val="center"/>
          </w:tcPr>
          <w:p w14:paraId="0ADBA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pacing w:val="0"/>
                <w:sz w:val="24"/>
                <w:szCs w:val="24"/>
              </w:rPr>
              <w:t>先进制造</w:t>
            </w:r>
          </w:p>
        </w:tc>
        <w:tc>
          <w:tcPr>
            <w:tcW w:w="7603" w:type="dxa"/>
            <w:vAlign w:val="center"/>
          </w:tcPr>
          <w:p w14:paraId="26D3AB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运用新技术、新设备、新材料、新工艺、新流程、新生产组织方式对劳动对象进行安全、高效、清洁加工制造从而形成社会所需要的高质量、高性能工业产品。聚焦数字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lang w:val="en-US" w:eastAsia="zh-CN"/>
              </w:rPr>
              <w:t>孪生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、微纳制造、增材制造、工业设计以及工业机器人等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lang w:eastAsia="zh-CN"/>
              </w:rPr>
              <w:t>。</w:t>
            </w:r>
          </w:p>
        </w:tc>
      </w:tr>
      <w:tr w14:paraId="1E41E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775" w:type="dxa"/>
            <w:vAlign w:val="center"/>
          </w:tcPr>
          <w:p w14:paraId="06E61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  <w:t>2</w:t>
            </w:r>
          </w:p>
        </w:tc>
        <w:tc>
          <w:tcPr>
            <w:tcW w:w="2036" w:type="dxa"/>
            <w:vAlign w:val="center"/>
          </w:tcPr>
          <w:p w14:paraId="44777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数字医疗</w:t>
            </w:r>
          </w:p>
        </w:tc>
        <w:tc>
          <w:tcPr>
            <w:tcW w:w="7603" w:type="dxa"/>
            <w:vAlign w:val="center"/>
          </w:tcPr>
          <w:p w14:paraId="36380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围绕智能化、个性化和综合化的服务，基于数字医疗为推进医疗数据共享、医疗资源深度融合及互联互通等目标提供创新解决方案。</w:t>
            </w:r>
          </w:p>
        </w:tc>
      </w:tr>
      <w:tr w14:paraId="6BAAE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75" w:type="dxa"/>
            <w:vAlign w:val="center"/>
          </w:tcPr>
          <w:p w14:paraId="62498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  <w:t>3</w:t>
            </w:r>
          </w:p>
        </w:tc>
        <w:tc>
          <w:tcPr>
            <w:tcW w:w="2036" w:type="dxa"/>
            <w:vAlign w:val="center"/>
          </w:tcPr>
          <w:p w14:paraId="3A5533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绿色能源</w:t>
            </w:r>
          </w:p>
        </w:tc>
        <w:tc>
          <w:tcPr>
            <w:tcW w:w="7603" w:type="dxa"/>
            <w:vAlign w:val="center"/>
          </w:tcPr>
          <w:p w14:paraId="71B29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推动经济社会发展绿色化、低碳化助力实现高质量发展，重点聚焦产业绿色转型升级、碳中和、新能源技术、智能电网解决方案等。</w:t>
            </w:r>
          </w:p>
        </w:tc>
      </w:tr>
      <w:tr w14:paraId="7946C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775" w:type="dxa"/>
            <w:vAlign w:val="center"/>
          </w:tcPr>
          <w:p w14:paraId="175A8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  <w:t>4</w:t>
            </w:r>
          </w:p>
        </w:tc>
        <w:tc>
          <w:tcPr>
            <w:tcW w:w="2036" w:type="dxa"/>
            <w:vAlign w:val="center"/>
          </w:tcPr>
          <w:p w14:paraId="078518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pacing w:val="0"/>
                <w:sz w:val="24"/>
                <w:szCs w:val="24"/>
              </w:rPr>
              <w:t>人工智能</w:t>
            </w:r>
          </w:p>
        </w:tc>
        <w:tc>
          <w:tcPr>
            <w:tcW w:w="7603" w:type="dxa"/>
            <w:vAlign w:val="center"/>
          </w:tcPr>
          <w:p w14:paraId="18185A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利用人工智能技术解决实际问题，推动人工智能技术创新和应用落地，包括深度学习、自然语言处理、强化学习、人工智能技术生成内容及AI创意应用等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lang w:eastAsia="zh-CN"/>
              </w:rPr>
              <w:t>。</w:t>
            </w:r>
          </w:p>
        </w:tc>
      </w:tr>
      <w:tr w14:paraId="754D5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775" w:type="dxa"/>
            <w:vAlign w:val="center"/>
          </w:tcPr>
          <w:p w14:paraId="2B6DF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  <w:t>5</w:t>
            </w:r>
          </w:p>
        </w:tc>
        <w:tc>
          <w:tcPr>
            <w:tcW w:w="2036" w:type="dxa"/>
            <w:vAlign w:val="center"/>
          </w:tcPr>
          <w:p w14:paraId="35FF8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虚拟仿真</w:t>
            </w:r>
          </w:p>
        </w:tc>
        <w:tc>
          <w:tcPr>
            <w:tcW w:w="7603" w:type="dxa"/>
            <w:vAlign w:val="center"/>
          </w:tcPr>
          <w:p w14:paraId="27229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重点考察工业设计仿真、工程场景数字化、企业运营仿真、增强现实与虚拟现实以及元宇宙创新应用。</w:t>
            </w:r>
          </w:p>
        </w:tc>
      </w:tr>
      <w:tr w14:paraId="14EF2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775" w:type="dxa"/>
            <w:vAlign w:val="center"/>
          </w:tcPr>
          <w:p w14:paraId="3360F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  <w:t>6</w:t>
            </w:r>
          </w:p>
        </w:tc>
        <w:tc>
          <w:tcPr>
            <w:tcW w:w="2036" w:type="dxa"/>
            <w:vAlign w:val="center"/>
          </w:tcPr>
          <w:p w14:paraId="2A6CD9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pacing w:val="0"/>
                <w:sz w:val="24"/>
                <w:szCs w:val="24"/>
              </w:rPr>
              <w:t>数字农业</w:t>
            </w:r>
          </w:p>
        </w:tc>
        <w:tc>
          <w:tcPr>
            <w:tcW w:w="7603" w:type="dxa"/>
            <w:vAlign w:val="center"/>
          </w:tcPr>
          <w:p w14:paraId="2CD8D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关注信息作为农业生产要素，使用现代信息技术对农业对象、环境和全过程进行可视化表达、数字化设计、信息化管理的现代农业，重点聚焦包括精准农业技术与装备、农业物联网系统、农产品加工与物流以及农产品质量安全追溯系统等。</w:t>
            </w:r>
          </w:p>
        </w:tc>
      </w:tr>
      <w:tr w14:paraId="67806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775" w:type="dxa"/>
            <w:vAlign w:val="center"/>
          </w:tcPr>
          <w:p w14:paraId="35C424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  <w:t>7</w:t>
            </w:r>
          </w:p>
        </w:tc>
        <w:tc>
          <w:tcPr>
            <w:tcW w:w="2036" w:type="dxa"/>
            <w:vAlign w:val="center"/>
          </w:tcPr>
          <w:p w14:paraId="40C2707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b w:val="0"/>
                <w:spacing w:val="0"/>
                <w:kern w:val="2"/>
                <w:sz w:val="24"/>
                <w:szCs w:val="24"/>
              </w:rPr>
              <w:t>未来技术</w:t>
            </w:r>
          </w:p>
        </w:tc>
        <w:tc>
          <w:tcPr>
            <w:tcW w:w="7603" w:type="dxa"/>
            <w:vAlign w:val="center"/>
          </w:tcPr>
          <w:p w14:paraId="7E60E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包括未涵盖在前述赛道中的未来技术领域，瞄准金砖国家未来前沿性、革命性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颠覆性科技创新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凝练基于学科交叉和跨界知识融合的特色，重点考察未来技术的前瞻性思维与原始创新能力水平。</w:t>
            </w:r>
          </w:p>
        </w:tc>
      </w:tr>
      <w:tr w14:paraId="0CE00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775" w:type="dxa"/>
            <w:vAlign w:val="center"/>
          </w:tcPr>
          <w:p w14:paraId="44A4F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  <w:t>8</w:t>
            </w:r>
          </w:p>
        </w:tc>
        <w:tc>
          <w:tcPr>
            <w:tcW w:w="2036" w:type="dxa"/>
            <w:vAlign w:val="center"/>
          </w:tcPr>
          <w:p w14:paraId="08FBC33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spacing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b w:val="0"/>
                <w:spacing w:val="0"/>
                <w:kern w:val="2"/>
                <w:sz w:val="24"/>
                <w:szCs w:val="24"/>
              </w:rPr>
              <w:t>天空、空间和通信技术</w:t>
            </w:r>
          </w:p>
        </w:tc>
        <w:tc>
          <w:tcPr>
            <w:tcW w:w="7603" w:type="dxa"/>
            <w:vAlign w:val="center"/>
          </w:tcPr>
          <w:p w14:paraId="3D7D598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仿宋_GB2312"/>
                <w:b w:val="0"/>
                <w:spacing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>包括但不限于，地理信息系统；卫星控制/通讯技术；无人机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pacing w:val="0"/>
                <w:kern w:val="2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>(4-5G)无线通讯；量子通讯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pacing w:val="0"/>
                <w:kern w:val="2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>无线技术与物联网等。</w:t>
            </w:r>
          </w:p>
        </w:tc>
      </w:tr>
      <w:tr w14:paraId="66F77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vAlign w:val="center"/>
          </w:tcPr>
          <w:p w14:paraId="09981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  <w:t>9</w:t>
            </w:r>
          </w:p>
        </w:tc>
        <w:tc>
          <w:tcPr>
            <w:tcW w:w="2036" w:type="dxa"/>
            <w:vAlign w:val="center"/>
          </w:tcPr>
          <w:p w14:paraId="2BC6167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spacing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b w:val="0"/>
                <w:spacing w:val="0"/>
                <w:kern w:val="2"/>
                <w:sz w:val="24"/>
                <w:szCs w:val="24"/>
              </w:rPr>
              <w:t>政府与公共管理平台与端到端解决方案</w:t>
            </w:r>
          </w:p>
        </w:tc>
        <w:tc>
          <w:tcPr>
            <w:tcW w:w="7603" w:type="dxa"/>
            <w:vAlign w:val="center"/>
          </w:tcPr>
          <w:p w14:paraId="6957C39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仿宋_GB2312"/>
                <w:b w:val="0"/>
                <w:spacing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>包括但不限于，</w:t>
            </w:r>
            <w:r>
              <w:rPr>
                <w:rFonts w:ascii="Times New Roman" w:hAnsi="Times New Roman" w:eastAsia="仿宋_GB2312" w:cs="仿宋_GB2312"/>
                <w:b w:val="0"/>
                <w:spacing w:val="0"/>
                <w:kern w:val="2"/>
                <w:sz w:val="24"/>
                <w:szCs w:val="24"/>
              </w:rPr>
              <w:t>国家和市政技术平台；企业技术平台；国际技术平台；智能决策系统；为公民提供数字化服务和服务生态系统等。</w:t>
            </w:r>
          </w:p>
        </w:tc>
      </w:tr>
      <w:tr w14:paraId="7B130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775" w:type="dxa"/>
            <w:vAlign w:val="center"/>
          </w:tcPr>
          <w:p w14:paraId="3D97D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  <w:t>10</w:t>
            </w:r>
          </w:p>
        </w:tc>
        <w:tc>
          <w:tcPr>
            <w:tcW w:w="2036" w:type="dxa"/>
            <w:vAlign w:val="center"/>
          </w:tcPr>
          <w:p w14:paraId="0514752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spacing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b w:val="0"/>
                <w:spacing w:val="0"/>
                <w:kern w:val="2"/>
                <w:sz w:val="24"/>
                <w:szCs w:val="24"/>
              </w:rPr>
              <w:t>能力和员工发展</w:t>
            </w:r>
          </w:p>
        </w:tc>
        <w:tc>
          <w:tcPr>
            <w:tcW w:w="7603" w:type="dxa"/>
            <w:vAlign w:val="center"/>
          </w:tcPr>
          <w:p w14:paraId="7CDE669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>包括但不限于，人工智能、关键技术等领域的国家培训项目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pacing w:val="0"/>
                <w:kern w:val="2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>区块链、物联网、数字孪生等领域的项目负责人/团队/解决方案等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pacing w:val="0"/>
                <w:kern w:val="2"/>
                <w:sz w:val="24"/>
                <w:szCs w:val="24"/>
                <w:lang w:eastAsia="zh-CN"/>
              </w:rPr>
              <w:t>。</w:t>
            </w:r>
          </w:p>
        </w:tc>
      </w:tr>
    </w:tbl>
    <w:p w14:paraId="22E77769">
      <w:pPr>
        <w:rPr>
          <w:rFonts w:hint="eastAsia" w:ascii="Times New Roman" w:hAnsi="Times New Roman" w:eastAsia="方正小标宋简体" w:cs="方正小标宋简体"/>
          <w:b w:val="0"/>
          <w:bCs/>
          <w:spacing w:val="0"/>
          <w:sz w:val="32"/>
          <w:szCs w:val="32"/>
          <w:highlight w:val="none"/>
          <w:lang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B2D73DD6-A246-4FF3-935D-806301305F0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48DD5B1-C0A8-48EF-BFA6-BBAF3280CB74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8C5A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8E5752">
                          <w:pPr>
                            <w:pStyle w:val="6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8E5752">
                    <w:pPr>
                      <w:pStyle w:val="6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iMmJjMGUyMDNhMGI0MjllZTc4OTE3ODRjOTBjMWQifQ=="/>
  </w:docVars>
  <w:rsids>
    <w:rsidRoot w:val="000262B9"/>
    <w:rsid w:val="00004041"/>
    <w:rsid w:val="000262B9"/>
    <w:rsid w:val="0003753C"/>
    <w:rsid w:val="00040DAD"/>
    <w:rsid w:val="00053592"/>
    <w:rsid w:val="00060D81"/>
    <w:rsid w:val="000640E4"/>
    <w:rsid w:val="0007040D"/>
    <w:rsid w:val="0008227B"/>
    <w:rsid w:val="000E0019"/>
    <w:rsid w:val="000E31FF"/>
    <w:rsid w:val="001022B7"/>
    <w:rsid w:val="001309C2"/>
    <w:rsid w:val="00171842"/>
    <w:rsid w:val="001744CC"/>
    <w:rsid w:val="001767AC"/>
    <w:rsid w:val="00180C41"/>
    <w:rsid w:val="002C64C6"/>
    <w:rsid w:val="0032136D"/>
    <w:rsid w:val="003A6744"/>
    <w:rsid w:val="003E238F"/>
    <w:rsid w:val="003F1206"/>
    <w:rsid w:val="003F69D0"/>
    <w:rsid w:val="00426113"/>
    <w:rsid w:val="00435BAD"/>
    <w:rsid w:val="004423AB"/>
    <w:rsid w:val="0054544B"/>
    <w:rsid w:val="005C6ADC"/>
    <w:rsid w:val="005D7106"/>
    <w:rsid w:val="005F3194"/>
    <w:rsid w:val="00665192"/>
    <w:rsid w:val="006E2602"/>
    <w:rsid w:val="00764436"/>
    <w:rsid w:val="007B176C"/>
    <w:rsid w:val="007F5DA1"/>
    <w:rsid w:val="008311D7"/>
    <w:rsid w:val="00845509"/>
    <w:rsid w:val="008B2CD2"/>
    <w:rsid w:val="008C3345"/>
    <w:rsid w:val="008E29D8"/>
    <w:rsid w:val="009272F6"/>
    <w:rsid w:val="00937E75"/>
    <w:rsid w:val="009B1B4D"/>
    <w:rsid w:val="00A44182"/>
    <w:rsid w:val="00AB162E"/>
    <w:rsid w:val="00AE0777"/>
    <w:rsid w:val="00B35CCA"/>
    <w:rsid w:val="00B6629B"/>
    <w:rsid w:val="00B72313"/>
    <w:rsid w:val="00B82E5E"/>
    <w:rsid w:val="00BB29CE"/>
    <w:rsid w:val="00BE4DD1"/>
    <w:rsid w:val="00C54901"/>
    <w:rsid w:val="00C65E20"/>
    <w:rsid w:val="00CE2538"/>
    <w:rsid w:val="00D13241"/>
    <w:rsid w:val="00D63EA1"/>
    <w:rsid w:val="00D71B2D"/>
    <w:rsid w:val="00D76C67"/>
    <w:rsid w:val="00D9658D"/>
    <w:rsid w:val="00DC32BE"/>
    <w:rsid w:val="00DF5062"/>
    <w:rsid w:val="00E20A49"/>
    <w:rsid w:val="00E313EE"/>
    <w:rsid w:val="00E71AD4"/>
    <w:rsid w:val="00E969FE"/>
    <w:rsid w:val="00F40581"/>
    <w:rsid w:val="00F4704B"/>
    <w:rsid w:val="00F53DD5"/>
    <w:rsid w:val="00F86289"/>
    <w:rsid w:val="00F865FE"/>
    <w:rsid w:val="00FB018B"/>
    <w:rsid w:val="01163591"/>
    <w:rsid w:val="0184461D"/>
    <w:rsid w:val="018A3CAC"/>
    <w:rsid w:val="01963A43"/>
    <w:rsid w:val="02BB1773"/>
    <w:rsid w:val="02E643DF"/>
    <w:rsid w:val="03D44713"/>
    <w:rsid w:val="03E2554B"/>
    <w:rsid w:val="04043713"/>
    <w:rsid w:val="043A51E0"/>
    <w:rsid w:val="04BA0386"/>
    <w:rsid w:val="05485881"/>
    <w:rsid w:val="05CC64B2"/>
    <w:rsid w:val="05E027CB"/>
    <w:rsid w:val="05F550C6"/>
    <w:rsid w:val="063C2FF6"/>
    <w:rsid w:val="06575A01"/>
    <w:rsid w:val="070514EF"/>
    <w:rsid w:val="073C75BA"/>
    <w:rsid w:val="080737D2"/>
    <w:rsid w:val="080834C7"/>
    <w:rsid w:val="0858402D"/>
    <w:rsid w:val="08896684"/>
    <w:rsid w:val="08A76D63"/>
    <w:rsid w:val="09AE771D"/>
    <w:rsid w:val="0A774CE4"/>
    <w:rsid w:val="0AE42987"/>
    <w:rsid w:val="0AFF2E86"/>
    <w:rsid w:val="0B0246BD"/>
    <w:rsid w:val="0B12656A"/>
    <w:rsid w:val="0B1F0FC2"/>
    <w:rsid w:val="0B5D310F"/>
    <w:rsid w:val="0B755928"/>
    <w:rsid w:val="0BC35C62"/>
    <w:rsid w:val="0CA75583"/>
    <w:rsid w:val="0CD7480B"/>
    <w:rsid w:val="0D400771"/>
    <w:rsid w:val="0D95362E"/>
    <w:rsid w:val="0D9C2BB9"/>
    <w:rsid w:val="0DD478D0"/>
    <w:rsid w:val="0DEF1151"/>
    <w:rsid w:val="0E2A67ED"/>
    <w:rsid w:val="0E63790B"/>
    <w:rsid w:val="0E956E29"/>
    <w:rsid w:val="0EB72275"/>
    <w:rsid w:val="0F63630F"/>
    <w:rsid w:val="0FBE445F"/>
    <w:rsid w:val="0FD77F2D"/>
    <w:rsid w:val="0FF00FEF"/>
    <w:rsid w:val="109E4EEF"/>
    <w:rsid w:val="118E0442"/>
    <w:rsid w:val="11D50BF0"/>
    <w:rsid w:val="1209283C"/>
    <w:rsid w:val="122E3F7E"/>
    <w:rsid w:val="123D30F2"/>
    <w:rsid w:val="12C57F16"/>
    <w:rsid w:val="13451652"/>
    <w:rsid w:val="1399710F"/>
    <w:rsid w:val="13D60D42"/>
    <w:rsid w:val="13D70DC3"/>
    <w:rsid w:val="13EC7511"/>
    <w:rsid w:val="14066422"/>
    <w:rsid w:val="14116861"/>
    <w:rsid w:val="145F6743"/>
    <w:rsid w:val="15115C90"/>
    <w:rsid w:val="151A1C7E"/>
    <w:rsid w:val="16202645"/>
    <w:rsid w:val="16A559C5"/>
    <w:rsid w:val="170F37DA"/>
    <w:rsid w:val="172102C4"/>
    <w:rsid w:val="17661BA3"/>
    <w:rsid w:val="17E374E2"/>
    <w:rsid w:val="17E96840"/>
    <w:rsid w:val="181D0DEF"/>
    <w:rsid w:val="18A24699"/>
    <w:rsid w:val="1A234A70"/>
    <w:rsid w:val="1ACF6C99"/>
    <w:rsid w:val="1B903686"/>
    <w:rsid w:val="1BA15335"/>
    <w:rsid w:val="1D4728FD"/>
    <w:rsid w:val="1DA63635"/>
    <w:rsid w:val="1E205195"/>
    <w:rsid w:val="1E4B72B3"/>
    <w:rsid w:val="1E763007"/>
    <w:rsid w:val="1EE438FD"/>
    <w:rsid w:val="1F62533A"/>
    <w:rsid w:val="1F6E74A8"/>
    <w:rsid w:val="1FD22AC1"/>
    <w:rsid w:val="1FE67D19"/>
    <w:rsid w:val="202905D3"/>
    <w:rsid w:val="213D4F18"/>
    <w:rsid w:val="216F57B1"/>
    <w:rsid w:val="21F27B39"/>
    <w:rsid w:val="21FF3856"/>
    <w:rsid w:val="226A2E83"/>
    <w:rsid w:val="226C2065"/>
    <w:rsid w:val="22A061A8"/>
    <w:rsid w:val="22E744D4"/>
    <w:rsid w:val="23152EBD"/>
    <w:rsid w:val="234B21B5"/>
    <w:rsid w:val="23A203FB"/>
    <w:rsid w:val="23DF1E0B"/>
    <w:rsid w:val="23DF33FD"/>
    <w:rsid w:val="23EA577B"/>
    <w:rsid w:val="247E40AC"/>
    <w:rsid w:val="24CE04E6"/>
    <w:rsid w:val="24EC2FBC"/>
    <w:rsid w:val="257B6BA3"/>
    <w:rsid w:val="262B7E0A"/>
    <w:rsid w:val="265069D5"/>
    <w:rsid w:val="266B0F78"/>
    <w:rsid w:val="266D6A9E"/>
    <w:rsid w:val="267F3492"/>
    <w:rsid w:val="26C94007"/>
    <w:rsid w:val="26D72001"/>
    <w:rsid w:val="270F5DA7"/>
    <w:rsid w:val="274F2EBC"/>
    <w:rsid w:val="281855B9"/>
    <w:rsid w:val="281C077C"/>
    <w:rsid w:val="283223E2"/>
    <w:rsid w:val="28A85C59"/>
    <w:rsid w:val="28DF17A9"/>
    <w:rsid w:val="290F208E"/>
    <w:rsid w:val="296A5A42"/>
    <w:rsid w:val="297F5466"/>
    <w:rsid w:val="29B620BD"/>
    <w:rsid w:val="2A934B13"/>
    <w:rsid w:val="2B204A27"/>
    <w:rsid w:val="2BAB32EB"/>
    <w:rsid w:val="2C400B02"/>
    <w:rsid w:val="2C8B2374"/>
    <w:rsid w:val="2CB77CD1"/>
    <w:rsid w:val="2D1759B5"/>
    <w:rsid w:val="2D5F283F"/>
    <w:rsid w:val="2D746CED"/>
    <w:rsid w:val="2E466A10"/>
    <w:rsid w:val="2E50117F"/>
    <w:rsid w:val="2ED33B5E"/>
    <w:rsid w:val="2EE1627B"/>
    <w:rsid w:val="2EF37D5C"/>
    <w:rsid w:val="2F794705"/>
    <w:rsid w:val="2F9B467C"/>
    <w:rsid w:val="30C32769"/>
    <w:rsid w:val="314C63FB"/>
    <w:rsid w:val="315B01C1"/>
    <w:rsid w:val="315C00A9"/>
    <w:rsid w:val="31C12A94"/>
    <w:rsid w:val="31D25522"/>
    <w:rsid w:val="321E3A0A"/>
    <w:rsid w:val="322A4181"/>
    <w:rsid w:val="3240150B"/>
    <w:rsid w:val="326E25AB"/>
    <w:rsid w:val="327B5BD5"/>
    <w:rsid w:val="3284589B"/>
    <w:rsid w:val="32C92107"/>
    <w:rsid w:val="343B642D"/>
    <w:rsid w:val="34DF159A"/>
    <w:rsid w:val="34E33FC7"/>
    <w:rsid w:val="351D0E14"/>
    <w:rsid w:val="35551771"/>
    <w:rsid w:val="35A46254"/>
    <w:rsid w:val="36DC787B"/>
    <w:rsid w:val="379540A7"/>
    <w:rsid w:val="37A545B7"/>
    <w:rsid w:val="382F2A71"/>
    <w:rsid w:val="387709D1"/>
    <w:rsid w:val="38E1169E"/>
    <w:rsid w:val="38E41F56"/>
    <w:rsid w:val="3947422B"/>
    <w:rsid w:val="395064D7"/>
    <w:rsid w:val="39AB7455"/>
    <w:rsid w:val="39FC3536"/>
    <w:rsid w:val="3A28396D"/>
    <w:rsid w:val="3A6366DE"/>
    <w:rsid w:val="3AF436A8"/>
    <w:rsid w:val="3B716BE4"/>
    <w:rsid w:val="3C141CA3"/>
    <w:rsid w:val="3C2B6D87"/>
    <w:rsid w:val="3D145A6E"/>
    <w:rsid w:val="3D2F43EF"/>
    <w:rsid w:val="3DAA1261"/>
    <w:rsid w:val="3DC079A3"/>
    <w:rsid w:val="3DC241EC"/>
    <w:rsid w:val="3EAF549A"/>
    <w:rsid w:val="3EB16A00"/>
    <w:rsid w:val="3F797C95"/>
    <w:rsid w:val="3FEE07F8"/>
    <w:rsid w:val="4033665D"/>
    <w:rsid w:val="404A6FFA"/>
    <w:rsid w:val="40640ABA"/>
    <w:rsid w:val="40B06A01"/>
    <w:rsid w:val="40B85971"/>
    <w:rsid w:val="41120516"/>
    <w:rsid w:val="411D1BA8"/>
    <w:rsid w:val="412070B5"/>
    <w:rsid w:val="415648A7"/>
    <w:rsid w:val="42236D2F"/>
    <w:rsid w:val="42CD76EF"/>
    <w:rsid w:val="430757CC"/>
    <w:rsid w:val="44554A68"/>
    <w:rsid w:val="448F69DC"/>
    <w:rsid w:val="44BD6CE1"/>
    <w:rsid w:val="450F203F"/>
    <w:rsid w:val="451707F1"/>
    <w:rsid w:val="45A2455E"/>
    <w:rsid w:val="47B33BA1"/>
    <w:rsid w:val="48895562"/>
    <w:rsid w:val="48914416"/>
    <w:rsid w:val="48C52312"/>
    <w:rsid w:val="48EB1D78"/>
    <w:rsid w:val="49005DBF"/>
    <w:rsid w:val="49362D21"/>
    <w:rsid w:val="49747FC0"/>
    <w:rsid w:val="499A4AE5"/>
    <w:rsid w:val="4A421E66"/>
    <w:rsid w:val="4A502E40"/>
    <w:rsid w:val="4A5D27B0"/>
    <w:rsid w:val="4A6C04BE"/>
    <w:rsid w:val="4AD8632C"/>
    <w:rsid w:val="4B293A33"/>
    <w:rsid w:val="4BF231DA"/>
    <w:rsid w:val="4C03387D"/>
    <w:rsid w:val="4C4C1669"/>
    <w:rsid w:val="4C721BF8"/>
    <w:rsid w:val="4C83051A"/>
    <w:rsid w:val="4CB15087"/>
    <w:rsid w:val="4CE511D4"/>
    <w:rsid w:val="4D3A4BD6"/>
    <w:rsid w:val="4DB24DE6"/>
    <w:rsid w:val="4DE4323A"/>
    <w:rsid w:val="4F22401A"/>
    <w:rsid w:val="4FAB2261"/>
    <w:rsid w:val="4FB74F9F"/>
    <w:rsid w:val="4FB9491E"/>
    <w:rsid w:val="4FDA48F5"/>
    <w:rsid w:val="510E3846"/>
    <w:rsid w:val="51480A55"/>
    <w:rsid w:val="51881E89"/>
    <w:rsid w:val="51F37C18"/>
    <w:rsid w:val="52027744"/>
    <w:rsid w:val="531B25C4"/>
    <w:rsid w:val="54A5506C"/>
    <w:rsid w:val="54D90501"/>
    <w:rsid w:val="550A17D8"/>
    <w:rsid w:val="5578051E"/>
    <w:rsid w:val="55964F74"/>
    <w:rsid w:val="56116B96"/>
    <w:rsid w:val="572879A0"/>
    <w:rsid w:val="573840D1"/>
    <w:rsid w:val="577A6005"/>
    <w:rsid w:val="577D0987"/>
    <w:rsid w:val="58405511"/>
    <w:rsid w:val="58857CAF"/>
    <w:rsid w:val="58A261CC"/>
    <w:rsid w:val="58E32A6C"/>
    <w:rsid w:val="59A704BF"/>
    <w:rsid w:val="59EC76FE"/>
    <w:rsid w:val="59FA51EC"/>
    <w:rsid w:val="5A5F16F8"/>
    <w:rsid w:val="5AA20705"/>
    <w:rsid w:val="5B94004E"/>
    <w:rsid w:val="5B943F75"/>
    <w:rsid w:val="5C3C5B84"/>
    <w:rsid w:val="5C49708A"/>
    <w:rsid w:val="5C4F21C6"/>
    <w:rsid w:val="5C6914DA"/>
    <w:rsid w:val="5C944A58"/>
    <w:rsid w:val="5D7C07FD"/>
    <w:rsid w:val="5D84253C"/>
    <w:rsid w:val="5E2E29DB"/>
    <w:rsid w:val="5E425E40"/>
    <w:rsid w:val="5E522F5B"/>
    <w:rsid w:val="5E6C52B2"/>
    <w:rsid w:val="5E8F7670"/>
    <w:rsid w:val="5EAF519E"/>
    <w:rsid w:val="5ED1274F"/>
    <w:rsid w:val="5F750196"/>
    <w:rsid w:val="5F993E84"/>
    <w:rsid w:val="5FB05F89"/>
    <w:rsid w:val="5FD517E5"/>
    <w:rsid w:val="5FEF7F48"/>
    <w:rsid w:val="60B547C7"/>
    <w:rsid w:val="610619ED"/>
    <w:rsid w:val="61137C66"/>
    <w:rsid w:val="617C3FCF"/>
    <w:rsid w:val="617D1584"/>
    <w:rsid w:val="61BC437D"/>
    <w:rsid w:val="62856942"/>
    <w:rsid w:val="648A0240"/>
    <w:rsid w:val="65074D7B"/>
    <w:rsid w:val="65222B6E"/>
    <w:rsid w:val="65225B68"/>
    <w:rsid w:val="65A71797"/>
    <w:rsid w:val="65BD63F3"/>
    <w:rsid w:val="664363FD"/>
    <w:rsid w:val="665925BF"/>
    <w:rsid w:val="66EA77CE"/>
    <w:rsid w:val="67054A60"/>
    <w:rsid w:val="68162A95"/>
    <w:rsid w:val="694B7E32"/>
    <w:rsid w:val="69857FDB"/>
    <w:rsid w:val="6A2960BF"/>
    <w:rsid w:val="6ADB7D02"/>
    <w:rsid w:val="6AEA6468"/>
    <w:rsid w:val="6B8D6867"/>
    <w:rsid w:val="6C2B144C"/>
    <w:rsid w:val="6C303D0F"/>
    <w:rsid w:val="6C6E0447"/>
    <w:rsid w:val="6D047526"/>
    <w:rsid w:val="6D492825"/>
    <w:rsid w:val="6DC76061"/>
    <w:rsid w:val="6E1264A0"/>
    <w:rsid w:val="6E2C2368"/>
    <w:rsid w:val="6E8808BF"/>
    <w:rsid w:val="6F094457"/>
    <w:rsid w:val="6F2E50AA"/>
    <w:rsid w:val="6F381CF1"/>
    <w:rsid w:val="6F4C2CB4"/>
    <w:rsid w:val="6F541B76"/>
    <w:rsid w:val="6F614293"/>
    <w:rsid w:val="6F7F57AE"/>
    <w:rsid w:val="70024B8C"/>
    <w:rsid w:val="702C56DC"/>
    <w:rsid w:val="70BD48D1"/>
    <w:rsid w:val="70F829D5"/>
    <w:rsid w:val="712E63F7"/>
    <w:rsid w:val="715045BF"/>
    <w:rsid w:val="71AB7A47"/>
    <w:rsid w:val="72624542"/>
    <w:rsid w:val="727473BC"/>
    <w:rsid w:val="72930F7D"/>
    <w:rsid w:val="72AC6574"/>
    <w:rsid w:val="72FD1E2E"/>
    <w:rsid w:val="730B70B2"/>
    <w:rsid w:val="73494158"/>
    <w:rsid w:val="73A75555"/>
    <w:rsid w:val="73D019E7"/>
    <w:rsid w:val="73EB6821"/>
    <w:rsid w:val="742064CB"/>
    <w:rsid w:val="743B3304"/>
    <w:rsid w:val="74C27FC2"/>
    <w:rsid w:val="74E60695"/>
    <w:rsid w:val="74F21B2A"/>
    <w:rsid w:val="756E14B8"/>
    <w:rsid w:val="75AF166C"/>
    <w:rsid w:val="76472434"/>
    <w:rsid w:val="76F51E90"/>
    <w:rsid w:val="77563398"/>
    <w:rsid w:val="78CF226D"/>
    <w:rsid w:val="78D21AC4"/>
    <w:rsid w:val="78FE725D"/>
    <w:rsid w:val="79A35420"/>
    <w:rsid w:val="79D044EF"/>
    <w:rsid w:val="79DC2E94"/>
    <w:rsid w:val="7A171E2F"/>
    <w:rsid w:val="7A466244"/>
    <w:rsid w:val="7B203254"/>
    <w:rsid w:val="7B62386D"/>
    <w:rsid w:val="7B767318"/>
    <w:rsid w:val="7BC75119"/>
    <w:rsid w:val="7CBE759F"/>
    <w:rsid w:val="7D4600A7"/>
    <w:rsid w:val="7D512FEA"/>
    <w:rsid w:val="7D6F68EF"/>
    <w:rsid w:val="7D943A85"/>
    <w:rsid w:val="7DEC363C"/>
    <w:rsid w:val="7E102379"/>
    <w:rsid w:val="7E1D3E58"/>
    <w:rsid w:val="7EE36A72"/>
    <w:rsid w:val="7F3E1EFB"/>
    <w:rsid w:val="7F6E70F8"/>
    <w:rsid w:val="7F741DC0"/>
    <w:rsid w:val="7FA04963"/>
    <w:rsid w:val="7FB0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line="360" w:lineRule="auto"/>
      <w:outlineLvl w:val="0"/>
    </w:pPr>
    <w:rPr>
      <w:rFonts w:hint="eastAsia" w:ascii="宋体" w:hAnsi="宋体" w:eastAsia="黑体" w:cs="Times New Roman"/>
      <w:b/>
      <w:kern w:val="44"/>
      <w:sz w:val="32"/>
      <w:szCs w:val="48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pPr>
      <w:spacing w:before="201"/>
      <w:ind w:left="220"/>
    </w:pPr>
    <w:rPr>
      <w:sz w:val="28"/>
      <w:szCs w:val="28"/>
    </w:rPr>
  </w:style>
  <w:style w:type="paragraph" w:styleId="6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5"/>
    <w:autoRedefine/>
    <w:qFormat/>
    <w:uiPriority w:val="0"/>
    <w:pPr>
      <w:spacing w:after="120" w:line="360" w:lineRule="auto"/>
      <w:ind w:firstLine="420" w:firstLineChars="100"/>
    </w:pPr>
    <w:rPr>
      <w:rFonts w:ascii="微软雅黑" w:hAnsi="微软雅黑" w:eastAsia="微软雅黑" w:cs="微软雅黑"/>
      <w:sz w:val="21"/>
      <w:szCs w:val="21"/>
    </w:r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autoRedefine/>
    <w:unhideWhenUsed/>
    <w:qFormat/>
    <w:uiPriority w:val="99"/>
    <w:rPr>
      <w:color w:val="0000FF"/>
      <w:u w:val="single"/>
    </w:rPr>
  </w:style>
  <w:style w:type="paragraph" w:customStyle="1" w:styleId="15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6">
    <w:name w:val="页眉 字符"/>
    <w:basedOn w:val="12"/>
    <w:link w:val="7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6"/>
    <w:autoRedefine/>
    <w:qFormat/>
    <w:uiPriority w:val="99"/>
    <w:rPr>
      <w:sz w:val="18"/>
      <w:szCs w:val="18"/>
    </w:rPr>
  </w:style>
  <w:style w:type="character" w:customStyle="1" w:styleId="18">
    <w:name w:val="normaltextrun"/>
    <w:basedOn w:val="12"/>
    <w:autoRedefine/>
    <w:qFormat/>
    <w:uiPriority w:val="0"/>
  </w:style>
  <w:style w:type="character" w:customStyle="1" w:styleId="19">
    <w:name w:val="font0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6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styleId="21">
    <w:name w:val="List Paragraph"/>
    <w:basedOn w:val="1"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2647</Words>
  <Characters>3593</Characters>
  <Lines>13</Lines>
  <Paragraphs>3</Paragraphs>
  <TotalTime>14</TotalTime>
  <ScaleCrop>false</ScaleCrop>
  <LinksUpToDate>false</LinksUpToDate>
  <CharactersWithSpaces>3779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2023-12-07T07:30:00Z</dcterms:created>
  <dc:creator>乃斐 苏</dc:creator>
  <cp:lastModifiedBy>tiutiu</cp:lastModifiedBy>
  <cp:lastPrinted>2023-12-29T08:31:00Z</cp:lastPrinted>
  <dcterms:modified xsi:type="dcterms:W3CDTF">2025-09-03T01:51:55Z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E0B1E6431BD24FC2ABDF9D8FA3CE1E6A_13</vt:lpwstr>
  </property>
  <property fmtid="{D5CDD505-2E9C-101B-9397-08002B2CF9AE}" pid="4" name="KSOTemplateDocerSaveRecord">
    <vt:lpwstr>eyJoZGlkIjoiY2Q5MGE2MjMyYTcwZGRjNTgzZTQ0YTgwMTVmNWYyYzgiLCJ1c2VySWQiOiIxMjk4NDMxMzY3In0=</vt:lpwstr>
  </property>
</Properties>
</file>