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1BD95E">
      <w:pPr>
        <w:spacing w:line="560" w:lineRule="exact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</w:t>
      </w:r>
    </w:p>
    <w:p w14:paraId="71B1D1E8">
      <w:pPr>
        <w:pStyle w:val="8"/>
        <w:widowControl/>
        <w:spacing w:beforeAutospacing="0" w:afterAutospacing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36"/>
          <w:szCs w:val="36"/>
          <w:highlight w:val="none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36"/>
          <w:szCs w:val="36"/>
          <w:highlight w:val="none"/>
          <w:lang w:val="en-US" w:eastAsia="zh-CN"/>
        </w:rPr>
        <w:t>2026东盟国际赛参赛报名表</w:t>
      </w:r>
      <w:bookmarkEnd w:id="0"/>
    </w:p>
    <w:tbl>
      <w:tblPr>
        <w:tblStyle w:val="10"/>
        <w:tblW w:w="513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28" w:type="dxa"/>
          <w:bottom w:w="0" w:type="dxa"/>
          <w:right w:w="28" w:type="dxa"/>
        </w:tblCellMar>
      </w:tblPr>
      <w:tblGrid>
        <w:gridCol w:w="1135"/>
        <w:gridCol w:w="990"/>
        <w:gridCol w:w="1116"/>
        <w:gridCol w:w="1654"/>
        <w:gridCol w:w="679"/>
        <w:gridCol w:w="708"/>
        <w:gridCol w:w="1334"/>
        <w:gridCol w:w="1531"/>
      </w:tblGrid>
      <w:tr w14:paraId="41B92C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621" w:type="pct"/>
          </w:tcPr>
          <w:p w14:paraId="6114A99D">
            <w:pPr>
              <w:jc w:val="center"/>
              <w:rPr>
                <w:rFonts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单位名称</w:t>
            </w:r>
          </w:p>
          <w:p w14:paraId="6DF3F145">
            <w:pPr>
              <w:jc w:val="center"/>
              <w:rPr>
                <w:rFonts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（中文）</w:t>
            </w:r>
          </w:p>
        </w:tc>
        <w:tc>
          <w:tcPr>
            <w:tcW w:w="2055" w:type="pct"/>
            <w:gridSpan w:val="3"/>
          </w:tcPr>
          <w:p w14:paraId="5C198152">
            <w:pPr>
              <w:jc w:val="center"/>
              <w:rPr>
                <w:rFonts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758" w:type="pct"/>
            <w:gridSpan w:val="2"/>
          </w:tcPr>
          <w:p w14:paraId="3BDD919B">
            <w:pPr>
              <w:jc w:val="center"/>
              <w:rPr>
                <w:rFonts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单位名称</w:t>
            </w:r>
          </w:p>
          <w:p w14:paraId="5FE4E60B">
            <w:pPr>
              <w:jc w:val="center"/>
              <w:rPr>
                <w:rFonts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（英文）</w:t>
            </w:r>
          </w:p>
        </w:tc>
        <w:tc>
          <w:tcPr>
            <w:tcW w:w="1564" w:type="pct"/>
            <w:gridSpan w:val="2"/>
          </w:tcPr>
          <w:p w14:paraId="78B2E3C6">
            <w:pPr>
              <w:jc w:val="center"/>
              <w:rPr>
                <w:rFonts w:ascii="仿宋" w:hAnsi="仿宋" w:eastAsia="仿宋" w:cs="仿宋"/>
                <w:sz w:val="24"/>
                <w:szCs w:val="24"/>
                <w:highlight w:val="none"/>
              </w:rPr>
            </w:pPr>
          </w:p>
        </w:tc>
      </w:tr>
      <w:tr w14:paraId="312198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15" w:hRule="atLeast"/>
          <w:jc w:val="center"/>
        </w:trPr>
        <w:tc>
          <w:tcPr>
            <w:tcW w:w="621" w:type="pct"/>
            <w:vAlign w:val="center"/>
          </w:tcPr>
          <w:p w14:paraId="1978FB8C">
            <w:pPr>
              <w:jc w:val="center"/>
              <w:rPr>
                <w:rFonts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通讯地址</w:t>
            </w:r>
          </w:p>
        </w:tc>
        <w:tc>
          <w:tcPr>
            <w:tcW w:w="4378" w:type="pct"/>
            <w:gridSpan w:val="7"/>
            <w:vAlign w:val="center"/>
          </w:tcPr>
          <w:p w14:paraId="0F787482">
            <w:pPr>
              <w:rPr>
                <w:rFonts w:ascii="仿宋" w:hAnsi="仿宋" w:eastAsia="仿宋" w:cs="仿宋"/>
                <w:sz w:val="24"/>
                <w:szCs w:val="24"/>
                <w:highlight w:val="none"/>
              </w:rPr>
            </w:pPr>
          </w:p>
        </w:tc>
      </w:tr>
      <w:tr w14:paraId="3F23D1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15" w:hRule="atLeast"/>
          <w:jc w:val="center"/>
        </w:trPr>
        <w:tc>
          <w:tcPr>
            <w:tcW w:w="621" w:type="pct"/>
            <w:vAlign w:val="center"/>
          </w:tcPr>
          <w:p w14:paraId="185B6104">
            <w:pPr>
              <w:jc w:val="center"/>
              <w:rPr>
                <w:rFonts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项目名称</w:t>
            </w:r>
          </w:p>
          <w:p w14:paraId="14F4A6A7">
            <w:pPr>
              <w:jc w:val="center"/>
              <w:rPr>
                <w:rFonts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（中文）</w:t>
            </w:r>
          </w:p>
        </w:tc>
        <w:tc>
          <w:tcPr>
            <w:tcW w:w="4378" w:type="pct"/>
            <w:gridSpan w:val="7"/>
            <w:vAlign w:val="center"/>
          </w:tcPr>
          <w:p w14:paraId="28EEBB3A">
            <w:pPr>
              <w:rPr>
                <w:rFonts w:ascii="仿宋" w:hAnsi="仿宋" w:eastAsia="仿宋" w:cs="仿宋"/>
                <w:sz w:val="24"/>
                <w:szCs w:val="24"/>
                <w:highlight w:val="none"/>
              </w:rPr>
            </w:pPr>
          </w:p>
        </w:tc>
      </w:tr>
      <w:tr w14:paraId="03133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15" w:hRule="atLeast"/>
          <w:jc w:val="center"/>
        </w:trPr>
        <w:tc>
          <w:tcPr>
            <w:tcW w:w="621" w:type="pct"/>
            <w:vAlign w:val="center"/>
          </w:tcPr>
          <w:p w14:paraId="75C014EB">
            <w:pPr>
              <w:jc w:val="center"/>
              <w:rPr>
                <w:rFonts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项目名称</w:t>
            </w:r>
          </w:p>
          <w:p w14:paraId="48672CB4">
            <w:pPr>
              <w:jc w:val="center"/>
              <w:rPr>
                <w:rFonts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（英文）</w:t>
            </w:r>
          </w:p>
        </w:tc>
        <w:tc>
          <w:tcPr>
            <w:tcW w:w="4378" w:type="pct"/>
            <w:gridSpan w:val="7"/>
            <w:vAlign w:val="center"/>
          </w:tcPr>
          <w:p w14:paraId="4BBD01BD">
            <w:pPr>
              <w:rPr>
                <w:rFonts w:ascii="仿宋" w:hAnsi="仿宋" w:eastAsia="仿宋" w:cs="仿宋"/>
                <w:sz w:val="24"/>
                <w:szCs w:val="24"/>
                <w:highlight w:val="none"/>
              </w:rPr>
            </w:pPr>
          </w:p>
        </w:tc>
      </w:tr>
      <w:tr w14:paraId="439ECF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05" w:hRule="atLeast"/>
          <w:jc w:val="center"/>
        </w:trPr>
        <w:tc>
          <w:tcPr>
            <w:tcW w:w="621" w:type="pct"/>
            <w:vAlign w:val="center"/>
          </w:tcPr>
          <w:p w14:paraId="5A5A934B">
            <w:pPr>
              <w:jc w:val="center"/>
              <w:rPr>
                <w:rFonts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赛道</w:t>
            </w:r>
          </w:p>
        </w:tc>
        <w:tc>
          <w:tcPr>
            <w:tcW w:w="4378" w:type="pct"/>
            <w:gridSpan w:val="7"/>
            <w:vAlign w:val="center"/>
          </w:tcPr>
          <w:p w14:paraId="78694D45">
            <w:pP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 xml:space="preserve">智能先进制造 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 xml:space="preserve">数字健康与医疗 </w:t>
            </w:r>
          </w:p>
          <w:p w14:paraId="5F754A25">
            <w:pP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 xml:space="preserve">绿色能源与碳中和 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人工智能融合应用</w:t>
            </w:r>
          </w:p>
          <w:p w14:paraId="00327A44">
            <w:pP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 xml:space="preserve">虚拟仿真与元宇宙 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 xml:space="preserve">数字农业与粮食安全 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空天信息与通信技术</w:t>
            </w:r>
          </w:p>
          <w:p w14:paraId="070B0E89">
            <w:pPr>
              <w:rPr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 xml:space="preserve">智慧政务与公共治理 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 xml:space="preserve">生态保护与韧性城市 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未来前沿技术探索</w:t>
            </w:r>
          </w:p>
        </w:tc>
      </w:tr>
      <w:tr w14:paraId="7974C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07" w:hRule="atLeast"/>
          <w:jc w:val="center"/>
        </w:trPr>
        <w:tc>
          <w:tcPr>
            <w:tcW w:w="5000" w:type="pct"/>
            <w:gridSpan w:val="8"/>
            <w:vAlign w:val="center"/>
          </w:tcPr>
          <w:p w14:paraId="53F342BB">
            <w:pPr>
              <w:jc w:val="center"/>
              <w:rPr>
                <w:rFonts w:ascii="仿宋" w:hAnsi="仿宋" w:eastAsia="仿宋" w:cs="仿宋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highlight w:val="none"/>
              </w:rPr>
              <w:t>参赛选手信息</w:t>
            </w:r>
          </w:p>
        </w:tc>
      </w:tr>
      <w:tr w14:paraId="64AAED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621" w:type="pct"/>
            <w:vAlign w:val="center"/>
          </w:tcPr>
          <w:p w14:paraId="0D1D183C">
            <w:pPr>
              <w:jc w:val="center"/>
              <w:rPr>
                <w:rFonts w:ascii="仿宋" w:hAnsi="仿宋" w:eastAsia="仿宋" w:cs="仿宋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highlight w:val="none"/>
              </w:rPr>
              <w:t>姓名</w:t>
            </w:r>
          </w:p>
          <w:p w14:paraId="163B7554">
            <w:pPr>
              <w:jc w:val="center"/>
              <w:rPr>
                <w:rFonts w:ascii="仿宋" w:hAnsi="仿宋" w:eastAsia="仿宋" w:cs="仿宋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highlight w:val="none"/>
              </w:rPr>
              <w:t>（中文）</w:t>
            </w:r>
          </w:p>
        </w:tc>
        <w:tc>
          <w:tcPr>
            <w:tcW w:w="541" w:type="pct"/>
            <w:vAlign w:val="center"/>
          </w:tcPr>
          <w:p w14:paraId="17B7A839">
            <w:pPr>
              <w:jc w:val="center"/>
              <w:rPr>
                <w:rFonts w:ascii="仿宋" w:hAnsi="仿宋" w:eastAsia="仿宋" w:cs="仿宋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highlight w:val="none"/>
              </w:rPr>
              <w:t>姓名</w:t>
            </w:r>
          </w:p>
          <w:p w14:paraId="33CEAE04">
            <w:pPr>
              <w:jc w:val="center"/>
              <w:rPr>
                <w:rFonts w:ascii="仿宋" w:hAnsi="仿宋" w:eastAsia="仿宋" w:cs="仿宋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highlight w:val="none"/>
              </w:rPr>
              <w:t>（拼音）</w:t>
            </w:r>
          </w:p>
        </w:tc>
        <w:tc>
          <w:tcPr>
            <w:tcW w:w="610" w:type="pct"/>
            <w:vAlign w:val="center"/>
          </w:tcPr>
          <w:p w14:paraId="1A9E561E">
            <w:pPr>
              <w:jc w:val="center"/>
              <w:rPr>
                <w:rFonts w:ascii="仿宋" w:hAnsi="仿宋" w:eastAsia="仿宋" w:cs="仿宋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highlight w:val="none"/>
              </w:rPr>
              <w:t>单位、职务</w:t>
            </w:r>
          </w:p>
        </w:tc>
        <w:tc>
          <w:tcPr>
            <w:tcW w:w="904" w:type="pct"/>
            <w:vAlign w:val="center"/>
          </w:tcPr>
          <w:p w14:paraId="79F1003D">
            <w:pPr>
              <w:jc w:val="center"/>
              <w:rPr>
                <w:rFonts w:ascii="仿宋" w:hAnsi="仿宋" w:eastAsia="仿宋" w:cs="仿宋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highlight w:val="none"/>
              </w:rPr>
              <w:t>身份证号码</w:t>
            </w:r>
          </w:p>
        </w:tc>
        <w:tc>
          <w:tcPr>
            <w:tcW w:w="371" w:type="pct"/>
            <w:vAlign w:val="center"/>
          </w:tcPr>
          <w:p w14:paraId="6953A474">
            <w:pPr>
              <w:jc w:val="center"/>
              <w:rPr>
                <w:rFonts w:ascii="仿宋" w:hAnsi="仿宋" w:eastAsia="仿宋" w:cs="仿宋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highlight w:val="none"/>
              </w:rPr>
              <w:t>性别</w:t>
            </w:r>
          </w:p>
        </w:tc>
        <w:tc>
          <w:tcPr>
            <w:tcW w:w="387" w:type="pct"/>
            <w:vAlign w:val="center"/>
          </w:tcPr>
          <w:p w14:paraId="0E189CD6">
            <w:pPr>
              <w:jc w:val="center"/>
              <w:rPr>
                <w:rFonts w:ascii="仿宋" w:hAnsi="仿宋" w:eastAsia="仿宋" w:cs="仿宋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highlight w:val="none"/>
              </w:rPr>
              <w:t>民族</w:t>
            </w:r>
          </w:p>
        </w:tc>
        <w:tc>
          <w:tcPr>
            <w:tcW w:w="729" w:type="pct"/>
            <w:vAlign w:val="center"/>
          </w:tcPr>
          <w:p w14:paraId="509B74DE">
            <w:pPr>
              <w:jc w:val="center"/>
              <w:rPr>
                <w:rFonts w:ascii="仿宋" w:hAnsi="仿宋" w:eastAsia="仿宋" w:cs="仿宋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highlight w:val="none"/>
              </w:rPr>
              <w:t>手机号</w:t>
            </w:r>
          </w:p>
        </w:tc>
        <w:tc>
          <w:tcPr>
            <w:tcW w:w="835" w:type="pct"/>
            <w:vAlign w:val="center"/>
          </w:tcPr>
          <w:p w14:paraId="34FC0F73">
            <w:pPr>
              <w:jc w:val="center"/>
              <w:rPr>
                <w:rFonts w:ascii="仿宋" w:hAnsi="仿宋" w:eastAsia="仿宋" w:cs="仿宋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highlight w:val="none"/>
              </w:rPr>
              <w:t>E-mail</w:t>
            </w:r>
          </w:p>
        </w:tc>
      </w:tr>
      <w:tr w14:paraId="2A1FC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1" w:hRule="atLeast"/>
          <w:jc w:val="center"/>
        </w:trPr>
        <w:tc>
          <w:tcPr>
            <w:tcW w:w="621" w:type="pct"/>
          </w:tcPr>
          <w:p w14:paraId="4DF42E7F">
            <w:pPr>
              <w:jc w:val="center"/>
              <w:rPr>
                <w:rFonts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541" w:type="pct"/>
          </w:tcPr>
          <w:p w14:paraId="3F286FE0">
            <w:pPr>
              <w:jc w:val="center"/>
              <w:rPr>
                <w:rFonts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610" w:type="pct"/>
          </w:tcPr>
          <w:p w14:paraId="1B6416FF">
            <w:pPr>
              <w:jc w:val="center"/>
              <w:rPr>
                <w:rFonts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904" w:type="pct"/>
          </w:tcPr>
          <w:p w14:paraId="75919B35">
            <w:pPr>
              <w:jc w:val="center"/>
              <w:rPr>
                <w:rFonts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371" w:type="pct"/>
          </w:tcPr>
          <w:p w14:paraId="2D57C6CB">
            <w:pPr>
              <w:jc w:val="center"/>
              <w:rPr>
                <w:rFonts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387" w:type="pct"/>
          </w:tcPr>
          <w:p w14:paraId="79292D54">
            <w:pPr>
              <w:jc w:val="center"/>
              <w:rPr>
                <w:rFonts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729" w:type="pct"/>
          </w:tcPr>
          <w:p w14:paraId="4149E541">
            <w:pPr>
              <w:jc w:val="center"/>
              <w:rPr>
                <w:rFonts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835" w:type="pct"/>
          </w:tcPr>
          <w:p w14:paraId="5C0C1D33">
            <w:pPr>
              <w:jc w:val="center"/>
              <w:rPr>
                <w:rFonts w:ascii="仿宋" w:hAnsi="仿宋" w:eastAsia="仿宋" w:cs="仿宋"/>
                <w:sz w:val="24"/>
                <w:szCs w:val="24"/>
                <w:highlight w:val="none"/>
              </w:rPr>
            </w:pPr>
          </w:p>
        </w:tc>
      </w:tr>
      <w:tr w14:paraId="6A8612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1" w:hRule="atLeast"/>
          <w:jc w:val="center"/>
        </w:trPr>
        <w:tc>
          <w:tcPr>
            <w:tcW w:w="621" w:type="pct"/>
          </w:tcPr>
          <w:p w14:paraId="45ED9745">
            <w:pPr>
              <w:jc w:val="center"/>
              <w:rPr>
                <w:rFonts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541" w:type="pct"/>
          </w:tcPr>
          <w:p w14:paraId="7CAC35E9">
            <w:pPr>
              <w:jc w:val="center"/>
              <w:rPr>
                <w:rFonts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610" w:type="pct"/>
          </w:tcPr>
          <w:p w14:paraId="47035C2E">
            <w:pPr>
              <w:jc w:val="center"/>
              <w:rPr>
                <w:rFonts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904" w:type="pct"/>
          </w:tcPr>
          <w:p w14:paraId="22F861EB">
            <w:pPr>
              <w:jc w:val="center"/>
              <w:rPr>
                <w:rFonts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371" w:type="pct"/>
          </w:tcPr>
          <w:p w14:paraId="43A141BE">
            <w:pPr>
              <w:jc w:val="center"/>
              <w:rPr>
                <w:rFonts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387" w:type="pct"/>
          </w:tcPr>
          <w:p w14:paraId="3F0FE4D2">
            <w:pPr>
              <w:jc w:val="center"/>
              <w:rPr>
                <w:rFonts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729" w:type="pct"/>
          </w:tcPr>
          <w:p w14:paraId="66E4E461">
            <w:pPr>
              <w:jc w:val="center"/>
              <w:rPr>
                <w:rFonts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835" w:type="pct"/>
          </w:tcPr>
          <w:p w14:paraId="31719856">
            <w:pPr>
              <w:jc w:val="center"/>
              <w:rPr>
                <w:rFonts w:ascii="仿宋" w:hAnsi="仿宋" w:eastAsia="仿宋" w:cs="仿宋"/>
                <w:sz w:val="24"/>
                <w:szCs w:val="24"/>
                <w:highlight w:val="none"/>
              </w:rPr>
            </w:pPr>
          </w:p>
        </w:tc>
      </w:tr>
      <w:tr w14:paraId="21E2A3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1" w:hRule="atLeast"/>
          <w:jc w:val="center"/>
        </w:trPr>
        <w:tc>
          <w:tcPr>
            <w:tcW w:w="621" w:type="pct"/>
          </w:tcPr>
          <w:p w14:paraId="48D96223">
            <w:pPr>
              <w:jc w:val="center"/>
              <w:rPr>
                <w:rFonts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541" w:type="pct"/>
          </w:tcPr>
          <w:p w14:paraId="0E971560">
            <w:pPr>
              <w:jc w:val="center"/>
              <w:rPr>
                <w:rFonts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610" w:type="pct"/>
          </w:tcPr>
          <w:p w14:paraId="0DC66F62">
            <w:pPr>
              <w:jc w:val="center"/>
              <w:rPr>
                <w:rFonts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904" w:type="pct"/>
          </w:tcPr>
          <w:p w14:paraId="5D43C868">
            <w:pPr>
              <w:jc w:val="center"/>
              <w:rPr>
                <w:rFonts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371" w:type="pct"/>
          </w:tcPr>
          <w:p w14:paraId="505020AC">
            <w:pPr>
              <w:jc w:val="center"/>
              <w:rPr>
                <w:rFonts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387" w:type="pct"/>
          </w:tcPr>
          <w:p w14:paraId="7E1A8D90">
            <w:pPr>
              <w:jc w:val="center"/>
              <w:rPr>
                <w:rFonts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729" w:type="pct"/>
          </w:tcPr>
          <w:p w14:paraId="7326A019">
            <w:pPr>
              <w:jc w:val="center"/>
              <w:rPr>
                <w:rFonts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835" w:type="pct"/>
          </w:tcPr>
          <w:p w14:paraId="416EFB05">
            <w:pPr>
              <w:jc w:val="center"/>
              <w:rPr>
                <w:rFonts w:ascii="仿宋" w:hAnsi="仿宋" w:eastAsia="仿宋" w:cs="仿宋"/>
                <w:sz w:val="24"/>
                <w:szCs w:val="24"/>
                <w:highlight w:val="none"/>
              </w:rPr>
            </w:pPr>
          </w:p>
        </w:tc>
      </w:tr>
      <w:tr w14:paraId="2C1401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19" w:hRule="atLeast"/>
          <w:jc w:val="center"/>
        </w:trPr>
        <w:tc>
          <w:tcPr>
            <w:tcW w:w="621" w:type="pct"/>
          </w:tcPr>
          <w:p w14:paraId="78FE3E9F">
            <w:pPr>
              <w:jc w:val="center"/>
              <w:rPr>
                <w:rFonts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541" w:type="pct"/>
          </w:tcPr>
          <w:p w14:paraId="1882B89F">
            <w:pPr>
              <w:jc w:val="center"/>
              <w:rPr>
                <w:rFonts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610" w:type="pct"/>
          </w:tcPr>
          <w:p w14:paraId="668A8A65">
            <w:pPr>
              <w:jc w:val="center"/>
              <w:rPr>
                <w:rFonts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904" w:type="pct"/>
          </w:tcPr>
          <w:p w14:paraId="1899A5C3">
            <w:pPr>
              <w:jc w:val="center"/>
              <w:rPr>
                <w:rFonts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371" w:type="pct"/>
          </w:tcPr>
          <w:p w14:paraId="3D0B8940">
            <w:pPr>
              <w:jc w:val="center"/>
              <w:rPr>
                <w:rFonts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387" w:type="pct"/>
          </w:tcPr>
          <w:p w14:paraId="464EBAE5">
            <w:pPr>
              <w:jc w:val="center"/>
              <w:rPr>
                <w:rFonts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729" w:type="pct"/>
          </w:tcPr>
          <w:p w14:paraId="2EAD56B2">
            <w:pPr>
              <w:jc w:val="center"/>
              <w:rPr>
                <w:rFonts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835" w:type="pct"/>
          </w:tcPr>
          <w:p w14:paraId="7E93612C">
            <w:pPr>
              <w:jc w:val="center"/>
              <w:rPr>
                <w:rFonts w:ascii="仿宋" w:hAnsi="仿宋" w:eastAsia="仿宋" w:cs="仿宋"/>
                <w:sz w:val="24"/>
                <w:szCs w:val="24"/>
                <w:highlight w:val="none"/>
              </w:rPr>
            </w:pPr>
          </w:p>
        </w:tc>
      </w:tr>
      <w:tr w14:paraId="2E19A9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17" w:hRule="atLeast"/>
          <w:jc w:val="center"/>
        </w:trPr>
        <w:tc>
          <w:tcPr>
            <w:tcW w:w="621" w:type="pct"/>
          </w:tcPr>
          <w:p w14:paraId="5BB8A7A5">
            <w:pPr>
              <w:jc w:val="center"/>
              <w:rPr>
                <w:rFonts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541" w:type="pct"/>
          </w:tcPr>
          <w:p w14:paraId="5F538844">
            <w:pPr>
              <w:jc w:val="center"/>
              <w:rPr>
                <w:rFonts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610" w:type="pct"/>
          </w:tcPr>
          <w:p w14:paraId="7ACEA8B3">
            <w:pPr>
              <w:jc w:val="center"/>
              <w:rPr>
                <w:rFonts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904" w:type="pct"/>
          </w:tcPr>
          <w:p w14:paraId="320576B8">
            <w:pPr>
              <w:jc w:val="center"/>
              <w:rPr>
                <w:rFonts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371" w:type="pct"/>
          </w:tcPr>
          <w:p w14:paraId="6D2A225C">
            <w:pPr>
              <w:jc w:val="center"/>
              <w:rPr>
                <w:rFonts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387" w:type="pct"/>
          </w:tcPr>
          <w:p w14:paraId="5672058B">
            <w:pPr>
              <w:jc w:val="center"/>
              <w:rPr>
                <w:rFonts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729" w:type="pct"/>
          </w:tcPr>
          <w:p w14:paraId="59A03452">
            <w:pPr>
              <w:jc w:val="center"/>
              <w:rPr>
                <w:rFonts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835" w:type="pct"/>
          </w:tcPr>
          <w:p w14:paraId="316E3FDE">
            <w:pPr>
              <w:jc w:val="center"/>
              <w:rPr>
                <w:rFonts w:ascii="仿宋" w:hAnsi="仿宋" w:eastAsia="仿宋" w:cs="仿宋"/>
                <w:sz w:val="24"/>
                <w:szCs w:val="24"/>
                <w:highlight w:val="none"/>
              </w:rPr>
            </w:pPr>
          </w:p>
        </w:tc>
      </w:tr>
    </w:tbl>
    <w:p w14:paraId="159CFE36">
      <w:pPr>
        <w:snapToGrid w:val="0"/>
        <w:spacing w:line="400" w:lineRule="exact"/>
        <w:rPr>
          <w:rFonts w:ascii="Times New Roman" w:hAnsi="Times New Roman" w:eastAsia="仿宋_GB2312" w:cs="仿宋_GB2312"/>
          <w:sz w:val="28"/>
          <w:szCs w:val="28"/>
          <w:highlight w:val="none"/>
        </w:rPr>
      </w:pPr>
      <w:r>
        <w:rPr>
          <w:rFonts w:hint="eastAsia" w:ascii="Times New Roman" w:hAnsi="Times New Roman" w:eastAsia="仿宋_GB2312" w:cs="仿宋_GB2312"/>
          <w:sz w:val="28"/>
          <w:szCs w:val="28"/>
          <w:highlight w:val="none"/>
        </w:rPr>
        <w:t>备注：</w:t>
      </w:r>
    </w:p>
    <w:p w14:paraId="5E28322C">
      <w:pPr>
        <w:numPr>
          <w:ilvl w:val="0"/>
          <w:numId w:val="1"/>
        </w:numPr>
        <w:snapToGrid w:val="0"/>
        <w:spacing w:line="400" w:lineRule="exact"/>
        <w:ind w:firstLine="560" w:firstLineChars="200"/>
        <w:rPr>
          <w:rFonts w:ascii="Times New Roman" w:hAnsi="Times New Roman" w:eastAsia="仿宋_GB2312" w:cs="仿宋_GB2312"/>
          <w:kern w:val="0"/>
          <w:sz w:val="28"/>
          <w:szCs w:val="28"/>
          <w:highlight w:val="none"/>
        </w:rPr>
      </w:pPr>
      <w:r>
        <w:rPr>
          <w:rFonts w:hint="eastAsia" w:ascii="Times New Roman" w:hAnsi="Times New Roman" w:eastAsia="仿宋_GB2312" w:cs="仿宋_GB2312"/>
          <w:sz w:val="28"/>
          <w:szCs w:val="28"/>
          <w:highlight w:val="none"/>
        </w:rPr>
        <w:t>请各参赛队按照表格要求填写报名表，并打印盖章；</w:t>
      </w:r>
    </w:p>
    <w:p w14:paraId="535BC12A">
      <w:pPr>
        <w:numPr>
          <w:ilvl w:val="0"/>
          <w:numId w:val="1"/>
        </w:numPr>
        <w:snapToGrid w:val="0"/>
        <w:spacing w:line="400" w:lineRule="exact"/>
        <w:ind w:firstLine="560" w:firstLineChars="200"/>
        <w:rPr>
          <w:rFonts w:ascii="Times New Roman" w:hAnsi="Times New Roman" w:eastAsia="仿宋_GB2312" w:cs="仿宋_GB2312"/>
          <w:sz w:val="28"/>
          <w:szCs w:val="28"/>
          <w:highlight w:val="none"/>
        </w:rPr>
      </w:pPr>
      <w:r>
        <w:rPr>
          <w:rFonts w:hint="eastAsia" w:ascii="Times New Roman" w:hAnsi="Times New Roman" w:eastAsia="仿宋_GB2312" w:cs="仿宋_GB2312"/>
          <w:sz w:val="28"/>
          <w:szCs w:val="28"/>
          <w:highlight w:val="none"/>
        </w:rPr>
        <w:t>默认填写的第一位参赛选手为队长；每个参赛项目由1-5位参赛选手组成；</w:t>
      </w:r>
    </w:p>
    <w:p w14:paraId="2562FDE2">
      <w:pPr>
        <w:numPr>
          <w:ilvl w:val="0"/>
          <w:numId w:val="1"/>
        </w:numPr>
        <w:spacing w:line="400" w:lineRule="exact"/>
        <w:ind w:firstLine="560" w:firstLineChars="200"/>
        <w:rPr>
          <w:rFonts w:hint="eastAsia" w:ascii="Times New Roman" w:hAnsi="Times New Roman" w:eastAsia="仿宋_GB2312" w:cs="仿宋_GB2312"/>
          <w:sz w:val="28"/>
          <w:szCs w:val="28"/>
          <w:highlight w:val="none"/>
        </w:rPr>
      </w:pPr>
      <w:r>
        <w:rPr>
          <w:rFonts w:hint="eastAsia" w:ascii="Times New Roman" w:hAnsi="Times New Roman" w:eastAsia="仿宋_GB2312" w:cs="仿宋_GB2312"/>
          <w:sz w:val="28"/>
          <w:szCs w:val="28"/>
          <w:highlight w:val="none"/>
        </w:rPr>
        <w:t>《参赛报名表》及《参赛项目资料》word版及盖章PDF版于</w:t>
      </w:r>
      <w:r>
        <w:rPr>
          <w:rFonts w:hint="eastAsia" w:ascii="Times New Roman" w:hAnsi="Times New Roman" w:eastAsia="仿宋_GB2312" w:cs="仿宋_GB2312"/>
          <w:b/>
          <w:bCs/>
          <w:sz w:val="28"/>
          <w:szCs w:val="28"/>
          <w:highlight w:val="none"/>
        </w:rPr>
        <w:t>202</w:t>
      </w:r>
      <w:r>
        <w:rPr>
          <w:rFonts w:hint="eastAsia" w:ascii="Times New Roman" w:hAnsi="Times New Roman" w:eastAsia="仿宋_GB2312" w:cs="仿宋_GB2312"/>
          <w:b/>
          <w:bCs/>
          <w:sz w:val="28"/>
          <w:szCs w:val="28"/>
          <w:highlight w:val="none"/>
          <w:lang w:val="en-US" w:eastAsia="zh-CN"/>
        </w:rPr>
        <w:t>6</w:t>
      </w:r>
      <w:r>
        <w:rPr>
          <w:rFonts w:hint="eastAsia" w:ascii="Times New Roman" w:hAnsi="Times New Roman" w:eastAsia="仿宋_GB2312" w:cs="仿宋_GB2312"/>
          <w:b/>
          <w:bCs/>
          <w:sz w:val="28"/>
          <w:szCs w:val="28"/>
          <w:highlight w:val="none"/>
        </w:rPr>
        <w:t>年</w:t>
      </w:r>
      <w:r>
        <w:rPr>
          <w:rFonts w:hint="eastAsia" w:ascii="Times New Roman" w:hAnsi="Times New Roman" w:eastAsia="仿宋_GB2312" w:cs="仿宋_GB2312"/>
          <w:b/>
          <w:bCs/>
          <w:sz w:val="28"/>
          <w:szCs w:val="28"/>
          <w:highlight w:val="none"/>
          <w:lang w:val="en-US" w:eastAsia="zh-CN"/>
        </w:rPr>
        <w:t>10</w:t>
      </w:r>
      <w:r>
        <w:rPr>
          <w:rFonts w:hint="eastAsia" w:ascii="Times New Roman" w:hAnsi="Times New Roman" w:eastAsia="仿宋_GB2312" w:cs="仿宋_GB2312"/>
          <w:b/>
          <w:bCs/>
          <w:sz w:val="28"/>
          <w:szCs w:val="28"/>
          <w:highlight w:val="none"/>
        </w:rPr>
        <w:t>月</w:t>
      </w:r>
      <w:r>
        <w:rPr>
          <w:rFonts w:hint="eastAsia" w:ascii="Times New Roman" w:hAnsi="Times New Roman" w:eastAsia="仿宋_GB2312" w:cs="仿宋_GB2312"/>
          <w:b/>
          <w:bCs/>
          <w:sz w:val="28"/>
          <w:szCs w:val="28"/>
          <w:highlight w:val="none"/>
          <w:lang w:val="en-US" w:eastAsia="zh-CN"/>
        </w:rPr>
        <w:t>15</w:t>
      </w:r>
      <w:r>
        <w:rPr>
          <w:rFonts w:hint="eastAsia" w:ascii="Times New Roman" w:hAnsi="Times New Roman" w:eastAsia="仿宋_GB2312" w:cs="仿宋_GB2312"/>
          <w:b/>
          <w:bCs/>
          <w:sz w:val="28"/>
          <w:szCs w:val="28"/>
          <w:highlight w:val="none"/>
        </w:rPr>
        <w:t>日</w:t>
      </w:r>
      <w:r>
        <w:rPr>
          <w:rFonts w:hint="eastAsia" w:ascii="Times New Roman" w:hAnsi="Times New Roman" w:eastAsia="仿宋_GB2312" w:cs="仿宋_GB2312"/>
          <w:b/>
          <w:bCs/>
          <w:sz w:val="28"/>
          <w:szCs w:val="28"/>
          <w:highlight w:val="none"/>
          <w:lang w:val="en-US" w:eastAsia="zh-CN"/>
        </w:rPr>
        <w:t>中午12：00</w:t>
      </w:r>
      <w:r>
        <w:rPr>
          <w:rFonts w:hint="eastAsia" w:ascii="Times New Roman" w:hAnsi="Times New Roman" w:eastAsia="仿宋_GB2312" w:cs="仿宋_GB2312"/>
          <w:sz w:val="28"/>
          <w:szCs w:val="28"/>
          <w:highlight w:val="none"/>
        </w:rPr>
        <w:t>前</w:t>
      </w:r>
      <w:r>
        <w:rPr>
          <w:rFonts w:hint="eastAsia" w:ascii="Times New Roman" w:hAnsi="Times New Roman" w:eastAsia="仿宋_GB2312" w:cs="仿宋_GB2312"/>
          <w:sz w:val="28"/>
          <w:szCs w:val="28"/>
          <w:highlight w:val="none"/>
          <w:lang w:val="en-US" w:eastAsia="zh-CN"/>
        </w:rPr>
        <w:t>发送至</w:t>
      </w:r>
      <w:r>
        <w:rPr>
          <w:rFonts w:hint="eastAsia" w:ascii="Times New Roman" w:hAnsi="Times New Roman" w:eastAsia="仿宋_GB2312" w:cs="仿宋_GB2312"/>
          <w:sz w:val="28"/>
          <w:szCs w:val="28"/>
          <w:highlight w:val="none"/>
        </w:rPr>
        <w:t>competition@bricsfuture.org.cn</w:t>
      </w:r>
      <w:r>
        <w:rPr>
          <w:rFonts w:hint="eastAsia" w:ascii="Times New Roman" w:hAnsi="Times New Roman" w:eastAsia="仿宋_GB2312" w:cs="仿宋_GB2312"/>
          <w:sz w:val="28"/>
          <w:szCs w:val="28"/>
          <w:highlight w:val="none"/>
          <w:lang w:eastAsia="zh-CN"/>
        </w:rPr>
        <w:t>，</w:t>
      </w:r>
      <w:r>
        <w:rPr>
          <w:rFonts w:hint="eastAsia" w:ascii="Times New Roman" w:hAnsi="Times New Roman" w:eastAsia="仿宋_GB2312" w:cs="仿宋_GB2312"/>
          <w:sz w:val="28"/>
          <w:szCs w:val="28"/>
          <w:highlight w:val="none"/>
          <w:lang w:val="en-US" w:eastAsia="zh-CN"/>
        </w:rPr>
        <w:t>邮件主题“2026东盟国际赛+单位简称+项目名称”</w:t>
      </w:r>
      <w:r>
        <w:rPr>
          <w:rFonts w:hint="eastAsia" w:ascii="Times New Roman" w:hAnsi="Times New Roman" w:eastAsia="仿宋_GB2312" w:cs="仿宋_GB2312"/>
          <w:sz w:val="28"/>
          <w:szCs w:val="28"/>
          <w:highlight w:val="none"/>
        </w:rPr>
        <w:t>。</w:t>
      </w:r>
    </w:p>
    <w:p w14:paraId="78CFB0C7">
      <w:pP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21B9F995-88F9-489C-B444-56E7AD57FB48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E31718EB-7B42-45C5-9883-7E4753BE8C0F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F16E2BC3-EAD0-4247-9B4B-600BE52D357F}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  <w:embedRegular r:id="rId4" w:fontKey="{DB5E1CA9-0CD1-4344-BB0C-7631FAFE2F6F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2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WPSEMBED3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4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FBF657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8F42092">
                          <w:pPr>
                            <w:pStyle w:val="6"/>
                          </w:pPr>
                          <w: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PyNxe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8F42092">
                    <w:pPr>
                      <w:pStyle w:val="6"/>
                    </w:pPr>
                    <w: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</w:t>
                    </w:r>
                    <w: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0225683"/>
    <w:multiLevelType w:val="singleLevel"/>
    <w:tmpl w:val="D0225683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155129"/>
    <w:rsid w:val="0717375D"/>
    <w:rsid w:val="09C7340C"/>
    <w:rsid w:val="0A685F89"/>
    <w:rsid w:val="139E7E10"/>
    <w:rsid w:val="1C0A51E7"/>
    <w:rsid w:val="1D246858"/>
    <w:rsid w:val="24D10950"/>
    <w:rsid w:val="288566E3"/>
    <w:rsid w:val="29FE4208"/>
    <w:rsid w:val="2A5F09D6"/>
    <w:rsid w:val="39A0476E"/>
    <w:rsid w:val="3E6E552A"/>
    <w:rsid w:val="44C2367F"/>
    <w:rsid w:val="45B449A0"/>
    <w:rsid w:val="49C53294"/>
    <w:rsid w:val="4B9F4827"/>
    <w:rsid w:val="536A3B96"/>
    <w:rsid w:val="566164F3"/>
    <w:rsid w:val="5E155129"/>
    <w:rsid w:val="66820CE5"/>
    <w:rsid w:val="6698011D"/>
    <w:rsid w:val="6B006D3F"/>
    <w:rsid w:val="6CDC53E6"/>
    <w:rsid w:val="7A40167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pPr>
      <w:spacing w:before="201"/>
      <w:ind w:left="220"/>
    </w:pPr>
    <w:rPr>
      <w:sz w:val="28"/>
      <w:szCs w:val="2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Body Text First Indent"/>
    <w:basedOn w:val="5"/>
    <w:qFormat/>
    <w:uiPriority w:val="0"/>
    <w:pPr>
      <w:spacing w:after="120" w:line="360" w:lineRule="auto"/>
      <w:ind w:firstLine="420" w:firstLineChars="100"/>
    </w:pPr>
    <w:rPr>
      <w:rFonts w:ascii="微软雅黑" w:hAnsi="微软雅黑" w:eastAsia="微软雅黑" w:cs="微软雅黑"/>
      <w:sz w:val="21"/>
      <w:szCs w:val="21"/>
    </w:rPr>
  </w:style>
  <w:style w:type="table" w:styleId="11">
    <w:name w:val="Table Grid"/>
    <w:basedOn w:val="10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列出段落1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5694</Words>
  <Characters>6110</Characters>
  <TotalTime>19</TotalTime>
  <ScaleCrop>false</ScaleCrop>
  <LinksUpToDate>false</LinksUpToDate>
  <CharactersWithSpaces>6194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2026-09-21T16:13:00Z</dcterms:created>
  <dc:creator>jzwly</dc:creator>
  <cp:lastModifiedBy>tiutiu</cp:lastModifiedBy>
  <dcterms:modified xsi:type="dcterms:W3CDTF">2026-09-23T06:23:58Z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eyJoZGlkIjoiMzQwNWQzNTQ2YmNjOGU2YjgwNjBhZDI3NGU1ZjBmNDEiLCJ1c2VySWQiOiIxMjk4NDMxMzY3In0=</vt:lpwstr>
  </property>
  <property fmtid="{D5CDD505-2E9C-101B-9397-08002B2CF9AE}" pid="3" name="KSOProductBuildVer">
    <vt:lpwstr>2052-12.1.0.28505</vt:lpwstr>
  </property>
  <property fmtid="{D5CDD505-2E9C-101B-9397-08002B2CF9AE}" pid="4" name="ICV">
    <vt:lpwstr>4FF26475837E4B379F197DE870AE3DFD_13</vt:lpwstr>
  </property>
</Properties>
</file>